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1D6C" w14:textId="731A8268" w:rsidR="002309CD" w:rsidRPr="003B49BE" w:rsidRDefault="00793AC3" w:rsidP="00793AC3">
      <w:pPr>
        <w:pStyle w:val="Titolo1"/>
        <w:rPr>
          <w:lang w:val="it-IT"/>
        </w:rPr>
      </w:pPr>
      <w:bookmarkStart w:id="0" w:name="_Toc162003202"/>
      <w:r w:rsidRPr="003B49BE">
        <w:rPr>
          <w:lang w:val="it-IT"/>
        </w:rPr>
        <w:t>A</w:t>
      </w:r>
      <w:r w:rsidR="003B49BE" w:rsidRPr="003B49BE">
        <w:rPr>
          <w:lang w:val="it-IT"/>
        </w:rPr>
        <w:t>llegato</w:t>
      </w:r>
      <w:r w:rsidRPr="003B49BE">
        <w:rPr>
          <w:lang w:val="it-IT"/>
        </w:rPr>
        <w:t xml:space="preserve">: </w:t>
      </w:r>
      <w:bookmarkEnd w:id="0"/>
      <w:r w:rsidR="003B49BE" w:rsidRPr="003B49BE">
        <w:rPr>
          <w:lang w:val="it-IT"/>
        </w:rPr>
        <w:t>Modello di protocollo</w:t>
      </w:r>
    </w:p>
    <w:p w14:paraId="3EB5C245" w14:textId="492AC9D7" w:rsidR="002309CD" w:rsidRPr="003B49BE" w:rsidRDefault="002309CD" w:rsidP="00793AC3">
      <w:pPr>
        <w:pStyle w:val="Titolo2"/>
        <w:rPr>
          <w:lang w:val="it-IT"/>
        </w:rPr>
      </w:pPr>
      <w:bookmarkStart w:id="1" w:name="_Toc162003203"/>
      <w:r w:rsidRPr="003B49BE">
        <w:rPr>
          <w:lang w:val="it-IT"/>
        </w:rPr>
        <w:t>Informa</w:t>
      </w:r>
      <w:r w:rsidR="003B49BE" w:rsidRPr="003B49BE">
        <w:rPr>
          <w:lang w:val="it-IT"/>
        </w:rPr>
        <w:t>zioni sul p</w:t>
      </w:r>
      <w:r w:rsidRPr="003B49BE">
        <w:rPr>
          <w:lang w:val="it-IT"/>
        </w:rPr>
        <w:t>rotocol</w:t>
      </w:r>
      <w:bookmarkEnd w:id="1"/>
      <w:r w:rsidR="003B49BE" w:rsidRPr="003B49BE">
        <w:rPr>
          <w:lang w:val="it-IT"/>
        </w:rPr>
        <w:t>lo</w:t>
      </w:r>
    </w:p>
    <w:tbl>
      <w:tblPr>
        <w:tblStyle w:val="Tabellagriglia3-colore1"/>
        <w:tblW w:w="0" w:type="auto"/>
        <w:tblInd w:w="5" w:type="dxa"/>
        <w:tblLook w:val="0480" w:firstRow="0" w:lastRow="0" w:firstColumn="1" w:lastColumn="0" w:noHBand="0" w:noVBand="1"/>
      </w:tblPr>
      <w:tblGrid>
        <w:gridCol w:w="2122"/>
        <w:gridCol w:w="6372"/>
      </w:tblGrid>
      <w:tr w:rsidR="002309CD" w:rsidRPr="008D60BA" w14:paraId="641760F2" w14:textId="77777777" w:rsidTr="0079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C06D2B5" w14:textId="791CFB9F" w:rsidR="002309CD" w:rsidRPr="008D60BA" w:rsidRDefault="003B49BE" w:rsidP="00DE550C">
            <w:r>
              <w:t>Data di creazione</w:t>
            </w:r>
          </w:p>
        </w:tc>
        <w:tc>
          <w:tcPr>
            <w:tcW w:w="6372" w:type="dxa"/>
          </w:tcPr>
          <w:p w14:paraId="0CCE5ECC" w14:textId="77777777" w:rsidR="002309CD" w:rsidRPr="008D60BA" w:rsidRDefault="002309CD" w:rsidP="00DE5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9CD" w:rsidRPr="008D60BA" w14:paraId="76FD08CF" w14:textId="77777777" w:rsidTr="0079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FEEFD87" w14:textId="19F7093C" w:rsidR="002309CD" w:rsidRPr="008D60BA" w:rsidRDefault="003B49BE" w:rsidP="00DE550C">
            <w:r>
              <w:t>Data di revisione</w:t>
            </w:r>
          </w:p>
        </w:tc>
        <w:tc>
          <w:tcPr>
            <w:tcW w:w="6372" w:type="dxa"/>
          </w:tcPr>
          <w:p w14:paraId="3E81072C" w14:textId="77777777" w:rsidR="002309CD" w:rsidRPr="008D60BA" w:rsidRDefault="002309CD" w:rsidP="00DE5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09CD" w:rsidRPr="008D60BA" w14:paraId="2443E3E8" w14:textId="77777777" w:rsidTr="00793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447E7A1" w14:textId="2558172B" w:rsidR="002309CD" w:rsidRPr="008D60BA" w:rsidRDefault="002309CD" w:rsidP="00DE550C">
            <w:r w:rsidRPr="008D60BA">
              <w:t>Au</w:t>
            </w:r>
            <w:r w:rsidR="003B49BE">
              <w:t>tori</w:t>
            </w:r>
          </w:p>
        </w:tc>
        <w:tc>
          <w:tcPr>
            <w:tcW w:w="6372" w:type="dxa"/>
          </w:tcPr>
          <w:p w14:paraId="358E0433" w14:textId="77777777" w:rsidR="002309CD" w:rsidRPr="008D60BA" w:rsidRDefault="002309CD" w:rsidP="00DE55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09CD" w:rsidRPr="008D60BA" w14:paraId="4FCBF04D" w14:textId="77777777" w:rsidTr="00793A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B8B0AC7" w14:textId="25BEC9F9" w:rsidR="002309CD" w:rsidRPr="008D60BA" w:rsidRDefault="002309CD" w:rsidP="00DE550C">
            <w:r w:rsidRPr="008D60BA">
              <w:t>Revi</w:t>
            </w:r>
            <w:r w:rsidR="003B49BE">
              <w:t>sori</w:t>
            </w:r>
          </w:p>
        </w:tc>
        <w:tc>
          <w:tcPr>
            <w:tcW w:w="6372" w:type="dxa"/>
          </w:tcPr>
          <w:p w14:paraId="002969C9" w14:textId="77777777" w:rsidR="002309CD" w:rsidRPr="008D60BA" w:rsidRDefault="002309CD" w:rsidP="00DE55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23BD2CD" w14:textId="77777777" w:rsidR="002309CD" w:rsidRPr="008D60BA" w:rsidRDefault="002309CD" w:rsidP="00DE550C"/>
    <w:p w14:paraId="2B802A69" w14:textId="279966F2" w:rsidR="002309CD" w:rsidRPr="008D60BA" w:rsidRDefault="002309CD" w:rsidP="00793AC3">
      <w:pPr>
        <w:pStyle w:val="Titolo2"/>
      </w:pPr>
      <w:bookmarkStart w:id="2" w:name="_Toc162003204"/>
      <w:r w:rsidRPr="008D60BA">
        <w:t>Introdu</w:t>
      </w:r>
      <w:bookmarkEnd w:id="2"/>
      <w:r w:rsidR="003B49BE">
        <w:t>zione</w:t>
      </w:r>
    </w:p>
    <w:p w14:paraId="4FE65570" w14:textId="5A55194C" w:rsidR="002309CD" w:rsidRPr="003B49BE" w:rsidRDefault="003B49BE" w:rsidP="00DE550C">
      <w:pPr>
        <w:rPr>
          <w:lang w:val="it-IT"/>
        </w:rPr>
      </w:pPr>
      <w:r w:rsidRPr="003B49BE">
        <w:rPr>
          <w:lang w:val="it-IT"/>
        </w:rPr>
        <w:t>Spiegazione delle ragioni che h</w:t>
      </w:r>
      <w:r>
        <w:rPr>
          <w:lang w:val="it-IT"/>
        </w:rPr>
        <w:t>anno reso necessaria la creazione del protocollo.</w:t>
      </w:r>
    </w:p>
    <w:p w14:paraId="68607C7D" w14:textId="7EFFFCCD" w:rsidR="002309CD" w:rsidRPr="00B2259D" w:rsidRDefault="002309CD" w:rsidP="00793AC3">
      <w:pPr>
        <w:pStyle w:val="Titolo2"/>
        <w:rPr>
          <w:lang w:val="it-IT"/>
        </w:rPr>
      </w:pPr>
      <w:bookmarkStart w:id="3" w:name="_Toc162003205"/>
      <w:r w:rsidRPr="00B2259D">
        <w:rPr>
          <w:lang w:val="it-IT"/>
        </w:rPr>
        <w:t>Defini</w:t>
      </w:r>
      <w:bookmarkEnd w:id="3"/>
      <w:r w:rsidR="003B49BE" w:rsidRPr="00B2259D">
        <w:rPr>
          <w:lang w:val="it-IT"/>
        </w:rPr>
        <w:t>zione</w:t>
      </w:r>
    </w:p>
    <w:p w14:paraId="2CB83152" w14:textId="5AA56989" w:rsidR="003B49BE" w:rsidRPr="003B49BE" w:rsidRDefault="003B49BE" w:rsidP="00DE550C">
      <w:pPr>
        <w:rPr>
          <w:lang w:val="it-IT"/>
        </w:rPr>
      </w:pPr>
      <w:r w:rsidRPr="003B49BE">
        <w:rPr>
          <w:lang w:val="it-IT"/>
        </w:rPr>
        <w:t>Breve spiegazione del p</w:t>
      </w:r>
      <w:r>
        <w:rPr>
          <w:lang w:val="it-IT"/>
        </w:rPr>
        <w:t xml:space="preserve">rocesso che </w:t>
      </w:r>
      <w:r w:rsidR="001A662E">
        <w:rPr>
          <w:lang w:val="it-IT"/>
        </w:rPr>
        <w:t xml:space="preserve">si intende </w:t>
      </w:r>
      <w:r w:rsidR="00B05B92">
        <w:rPr>
          <w:lang w:val="it-IT"/>
        </w:rPr>
        <w:t>formalizzare</w:t>
      </w:r>
      <w:r w:rsidR="001A662E">
        <w:rPr>
          <w:lang w:val="it-IT"/>
        </w:rPr>
        <w:t xml:space="preserve"> e delle aree del </w:t>
      </w:r>
      <w:r w:rsidR="00B2259D">
        <w:rPr>
          <w:lang w:val="it-IT"/>
        </w:rPr>
        <w:t>centro in cui sarà implementato</w:t>
      </w:r>
    </w:p>
    <w:p w14:paraId="38A0547D" w14:textId="6836ABEF" w:rsidR="002309CD" w:rsidRPr="003B49BE" w:rsidRDefault="002309CD" w:rsidP="00793AC3">
      <w:pPr>
        <w:pStyle w:val="Titolo2"/>
        <w:rPr>
          <w:lang w:val="it-IT"/>
        </w:rPr>
      </w:pPr>
      <w:bookmarkStart w:id="4" w:name="_Toc162003206"/>
      <w:r w:rsidRPr="003B49BE">
        <w:rPr>
          <w:lang w:val="it-IT"/>
        </w:rPr>
        <w:t>Ob</w:t>
      </w:r>
      <w:bookmarkEnd w:id="4"/>
      <w:r w:rsidR="00B2259D">
        <w:rPr>
          <w:lang w:val="it-IT"/>
        </w:rPr>
        <w:t>iettivi</w:t>
      </w:r>
    </w:p>
    <w:p w14:paraId="2E84188D" w14:textId="77777777" w:rsidR="002E6491" w:rsidRDefault="002E6491" w:rsidP="00793AC3">
      <w:pPr>
        <w:pStyle w:val="Titolo2"/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</w:pPr>
      <w:bookmarkStart w:id="5" w:name="_Toc162003207"/>
      <w:r w:rsidRPr="002E6491"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  <w:t>Obiettivi del protocollo. Possono essere suddivisi in obiettivi generali e specifici.</w:t>
      </w:r>
    </w:p>
    <w:bookmarkEnd w:id="5"/>
    <w:p w14:paraId="31167B28" w14:textId="79272F0E" w:rsidR="002309CD" w:rsidRPr="002E6491" w:rsidRDefault="002E6491" w:rsidP="00793AC3">
      <w:pPr>
        <w:pStyle w:val="Titolo2"/>
        <w:rPr>
          <w:lang w:val="it-IT"/>
        </w:rPr>
      </w:pPr>
      <w:r>
        <w:rPr>
          <w:lang w:val="it-IT"/>
        </w:rPr>
        <w:t>Gruppo target</w:t>
      </w:r>
    </w:p>
    <w:p w14:paraId="73F9C31D" w14:textId="77777777" w:rsidR="00B10A12" w:rsidRDefault="00B10A12" w:rsidP="00793AC3">
      <w:pPr>
        <w:pStyle w:val="Titolo2"/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</w:pPr>
      <w:bookmarkStart w:id="6" w:name="_Toc162003208"/>
      <w:r w:rsidRPr="00B10A12"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  <w:t>Chi beneficerà dal protocollo. Nel caso in cui il protocollo apporti benefici a gruppi specifici del centro, spiegazione degli indicatori di esclusione/inclusione.</w:t>
      </w:r>
    </w:p>
    <w:p w14:paraId="29CBF701" w14:textId="4FBF1C41" w:rsidR="002309CD" w:rsidRPr="00B10A12" w:rsidRDefault="002309CD" w:rsidP="00793AC3">
      <w:pPr>
        <w:pStyle w:val="Titolo2"/>
        <w:rPr>
          <w:lang w:val="it-IT"/>
        </w:rPr>
      </w:pPr>
      <w:r w:rsidRPr="00B10A12">
        <w:rPr>
          <w:lang w:val="it-IT"/>
        </w:rPr>
        <w:t>Material</w:t>
      </w:r>
      <w:bookmarkEnd w:id="6"/>
      <w:r w:rsidR="00B10A12">
        <w:rPr>
          <w:lang w:val="it-IT"/>
        </w:rPr>
        <w:t>i</w:t>
      </w:r>
    </w:p>
    <w:p w14:paraId="31806B2A" w14:textId="1AD8A175" w:rsidR="002309CD" w:rsidRPr="00CB2574" w:rsidRDefault="00CB2574" w:rsidP="00DE550C">
      <w:pPr>
        <w:rPr>
          <w:lang w:val="it-IT"/>
        </w:rPr>
      </w:pPr>
      <w:r w:rsidRPr="00CB2574">
        <w:rPr>
          <w:lang w:val="it-IT"/>
        </w:rPr>
        <w:t>Materiali necessari per lo sviluppo del protocollo</w:t>
      </w:r>
      <w:r w:rsidR="002309CD" w:rsidRPr="00CB2574">
        <w:rPr>
          <w:lang w:val="it-IT"/>
        </w:rPr>
        <w:t xml:space="preserve">. </w:t>
      </w:r>
    </w:p>
    <w:p w14:paraId="72FD6986" w14:textId="0F572417" w:rsidR="002309CD" w:rsidRPr="00CB2574" w:rsidRDefault="002309CD" w:rsidP="00793AC3">
      <w:pPr>
        <w:pStyle w:val="Titolo2"/>
        <w:rPr>
          <w:lang w:val="it-IT"/>
        </w:rPr>
      </w:pPr>
      <w:bookmarkStart w:id="7" w:name="_Toc162003209"/>
      <w:r w:rsidRPr="00CB2574">
        <w:rPr>
          <w:lang w:val="it-IT"/>
        </w:rPr>
        <w:t>Term</w:t>
      </w:r>
      <w:r w:rsidR="00CB2574" w:rsidRPr="00CB2574">
        <w:rPr>
          <w:lang w:val="it-IT"/>
        </w:rPr>
        <w:t>ini e definizioni</w:t>
      </w:r>
      <w:r w:rsidRPr="00CB2574">
        <w:rPr>
          <w:lang w:val="it-IT"/>
        </w:rPr>
        <w:t xml:space="preserve"> </w:t>
      </w:r>
      <w:bookmarkEnd w:id="7"/>
    </w:p>
    <w:p w14:paraId="55BAA174" w14:textId="77777777" w:rsidR="00A4142B" w:rsidRDefault="00A4142B" w:rsidP="00793AC3">
      <w:pPr>
        <w:pStyle w:val="Titolo2"/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</w:pPr>
      <w:bookmarkStart w:id="8" w:name="_Toc162003210"/>
      <w:r w:rsidRPr="00A4142B">
        <w:rPr>
          <w:rFonts w:asciiTheme="minorHAnsi" w:eastAsiaTheme="minorHAnsi" w:hAnsiTheme="minorHAnsi" w:cstheme="minorBidi"/>
          <w:color w:val="auto"/>
          <w:sz w:val="22"/>
          <w:szCs w:val="22"/>
          <w:lang w:val="it-IT"/>
        </w:rPr>
        <w:t>Termini, definizioni o nomenclatura necessari per comprendere il documento.</w:t>
      </w:r>
    </w:p>
    <w:p w14:paraId="42343587" w14:textId="2C888200" w:rsidR="002309CD" w:rsidRPr="00A4142B" w:rsidRDefault="002309CD" w:rsidP="00793AC3">
      <w:pPr>
        <w:pStyle w:val="Titolo2"/>
        <w:rPr>
          <w:lang w:val="it-IT"/>
        </w:rPr>
      </w:pPr>
      <w:r w:rsidRPr="00A4142B">
        <w:rPr>
          <w:lang w:val="it-IT"/>
        </w:rPr>
        <w:t>Procedur</w:t>
      </w:r>
      <w:bookmarkEnd w:id="8"/>
      <w:r w:rsidR="00A4142B">
        <w:rPr>
          <w:lang w:val="it-IT"/>
        </w:rPr>
        <w:t>a</w:t>
      </w:r>
    </w:p>
    <w:p w14:paraId="1B01428B" w14:textId="1A6293BC" w:rsidR="00DB6FAE" w:rsidRPr="00DB6FAE" w:rsidRDefault="00DB6FAE" w:rsidP="002B6C1E">
      <w:pPr>
        <w:pStyle w:val="Titolo3"/>
        <w:rPr>
          <w:rFonts w:eastAsiaTheme="minorHAnsi" w:cstheme="minorBidi"/>
          <w:color w:val="auto"/>
          <w:sz w:val="22"/>
          <w:szCs w:val="22"/>
          <w:lang w:val="it-IT"/>
        </w:rPr>
      </w:pPr>
      <w:bookmarkStart w:id="9" w:name="_Toc162003211"/>
      <w:r>
        <w:rPr>
          <w:rFonts w:eastAsiaTheme="minorHAnsi" w:cstheme="minorBidi"/>
          <w:color w:val="auto"/>
          <w:sz w:val="22"/>
          <w:szCs w:val="22"/>
          <w:lang w:val="it-IT"/>
        </w:rPr>
        <w:t>S</w:t>
      </w:r>
      <w:r w:rsidRPr="00DB6FAE">
        <w:rPr>
          <w:rFonts w:eastAsiaTheme="minorHAnsi" w:cstheme="minorBidi"/>
          <w:color w:val="auto"/>
          <w:sz w:val="22"/>
          <w:szCs w:val="22"/>
          <w:lang w:val="it-IT"/>
        </w:rPr>
        <w:t>piegazione della procedura, seguendo questa struttura:</w:t>
      </w:r>
    </w:p>
    <w:bookmarkEnd w:id="9"/>
    <w:p w14:paraId="3E987383" w14:textId="77777777" w:rsidR="00DB6FAE" w:rsidRDefault="00DB6FAE" w:rsidP="00DE550C">
      <w:pPr>
        <w:rPr>
          <w:rFonts w:eastAsiaTheme="majorEastAsia" w:cstheme="majorBidi"/>
          <w:color w:val="509736" w:themeColor="accent1" w:themeShade="BF"/>
          <w:sz w:val="28"/>
          <w:szCs w:val="28"/>
        </w:rPr>
      </w:pPr>
      <w:r w:rsidRPr="00DB6FAE">
        <w:rPr>
          <w:rFonts w:eastAsiaTheme="majorEastAsia" w:cstheme="majorBidi"/>
          <w:color w:val="509736" w:themeColor="accent1" w:themeShade="BF"/>
          <w:sz w:val="28"/>
          <w:szCs w:val="28"/>
        </w:rPr>
        <w:t>Attività di valutazione preliminare</w:t>
      </w:r>
    </w:p>
    <w:p w14:paraId="7E9834EA" w14:textId="77777777" w:rsidR="00AA3F5F" w:rsidRDefault="00AA3F5F" w:rsidP="002B6C1E">
      <w:pPr>
        <w:pStyle w:val="Titolo3"/>
        <w:rPr>
          <w:rFonts w:eastAsiaTheme="minorHAnsi" w:cstheme="minorBidi"/>
          <w:color w:val="auto"/>
          <w:sz w:val="22"/>
          <w:szCs w:val="22"/>
          <w:lang w:val="it-IT"/>
        </w:rPr>
      </w:pPr>
      <w:bookmarkStart w:id="10" w:name="_Toc162003212"/>
      <w:r w:rsidRPr="00AA3F5F">
        <w:rPr>
          <w:rFonts w:eastAsiaTheme="minorHAnsi" w:cstheme="minorBidi"/>
          <w:color w:val="auto"/>
          <w:sz w:val="22"/>
          <w:szCs w:val="22"/>
          <w:lang w:val="it-IT"/>
        </w:rPr>
        <w:t>Spiegazione delle attività e procedure svolte per identificare le esigenze incluse nel protocollo e per stabilire una procedura adeguata che raggiungerà gli obiettivi del protocollo.</w:t>
      </w:r>
    </w:p>
    <w:bookmarkEnd w:id="10"/>
    <w:p w14:paraId="727F956B" w14:textId="52B3808D" w:rsidR="002309CD" w:rsidRPr="00AA3F5F" w:rsidRDefault="00AA3F5F" w:rsidP="002B6C1E">
      <w:pPr>
        <w:pStyle w:val="Titolo3"/>
        <w:rPr>
          <w:lang w:val="it-IT"/>
        </w:rPr>
      </w:pPr>
      <w:r>
        <w:rPr>
          <w:lang w:val="it-IT"/>
        </w:rPr>
        <w:t>Preparazione dei materiali</w:t>
      </w:r>
    </w:p>
    <w:p w14:paraId="4E8A9CAE" w14:textId="052E7ABD" w:rsidR="00793AC3" w:rsidRPr="00620897" w:rsidRDefault="00620897" w:rsidP="00DE550C">
      <w:pPr>
        <w:rPr>
          <w:lang w:val="it-IT"/>
        </w:rPr>
      </w:pPr>
      <w:r w:rsidRPr="00620897">
        <w:rPr>
          <w:lang w:val="it-IT"/>
        </w:rPr>
        <w:t>Spiegazione di tutti i materiali che verranno creati per svolgere le attività e raggiungere gli obiettivi del protocollo.</w:t>
      </w:r>
    </w:p>
    <w:tbl>
      <w:tblPr>
        <w:tblStyle w:val="Tabellagriglia3-colore1"/>
        <w:tblW w:w="0" w:type="auto"/>
        <w:tblLook w:val="0420" w:firstRow="1" w:lastRow="0" w:firstColumn="0" w:lastColumn="0" w:noHBand="0" w:noVBand="1"/>
      </w:tblPr>
      <w:tblGrid>
        <w:gridCol w:w="2694"/>
        <w:gridCol w:w="2263"/>
        <w:gridCol w:w="3537"/>
      </w:tblGrid>
      <w:tr w:rsidR="00793AC3" w:rsidRPr="008D60BA" w14:paraId="6A473905" w14:textId="77777777" w:rsidTr="002A2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14:paraId="495CACD7" w14:textId="1433C6B5" w:rsidR="00793AC3" w:rsidRPr="008D60BA" w:rsidRDefault="009A012B" w:rsidP="00DE550C">
            <w:r>
              <w:lastRenderedPageBreak/>
              <w:t>Nome del materiale</w:t>
            </w:r>
          </w:p>
        </w:tc>
        <w:tc>
          <w:tcPr>
            <w:tcW w:w="2263" w:type="dxa"/>
          </w:tcPr>
          <w:p w14:paraId="035F8A6D" w14:textId="13F0C726" w:rsidR="00793AC3" w:rsidRPr="008D60BA" w:rsidRDefault="00C57387" w:rsidP="00DE550C">
            <w:r>
              <w:t>Creatore responsabile</w:t>
            </w:r>
          </w:p>
        </w:tc>
        <w:tc>
          <w:tcPr>
            <w:tcW w:w="3537" w:type="dxa"/>
          </w:tcPr>
          <w:p w14:paraId="034E34AB" w14:textId="17BD5EF9" w:rsidR="00793AC3" w:rsidRPr="008D60BA" w:rsidRDefault="004900CF" w:rsidP="004900CF">
            <w:pPr>
              <w:jc w:val="left"/>
            </w:pPr>
            <w:r w:rsidRPr="004900CF">
              <w:t>Spiegazione della sua elaborazione</w:t>
            </w:r>
          </w:p>
        </w:tc>
      </w:tr>
      <w:tr w:rsidR="00793AC3" w:rsidRPr="008D60BA" w14:paraId="5FD83A0E" w14:textId="77777777" w:rsidTr="002A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</w:tcPr>
          <w:p w14:paraId="496357CC" w14:textId="77777777" w:rsidR="00793AC3" w:rsidRPr="008D60BA" w:rsidRDefault="00793AC3" w:rsidP="00DE550C"/>
        </w:tc>
        <w:tc>
          <w:tcPr>
            <w:tcW w:w="2263" w:type="dxa"/>
          </w:tcPr>
          <w:p w14:paraId="032C1BEF" w14:textId="77777777" w:rsidR="00793AC3" w:rsidRPr="008D60BA" w:rsidRDefault="00793AC3" w:rsidP="00DE550C"/>
        </w:tc>
        <w:tc>
          <w:tcPr>
            <w:tcW w:w="3537" w:type="dxa"/>
          </w:tcPr>
          <w:p w14:paraId="4E3845BD" w14:textId="77777777" w:rsidR="00793AC3" w:rsidRPr="008D60BA" w:rsidRDefault="00793AC3" w:rsidP="00DE550C"/>
        </w:tc>
      </w:tr>
      <w:tr w:rsidR="00793AC3" w:rsidRPr="008D60BA" w14:paraId="143A7F7A" w14:textId="77777777" w:rsidTr="002A24FA">
        <w:tc>
          <w:tcPr>
            <w:tcW w:w="2694" w:type="dxa"/>
          </w:tcPr>
          <w:p w14:paraId="05380621" w14:textId="77777777" w:rsidR="00793AC3" w:rsidRPr="008D60BA" w:rsidRDefault="00793AC3" w:rsidP="00DE550C"/>
        </w:tc>
        <w:tc>
          <w:tcPr>
            <w:tcW w:w="2263" w:type="dxa"/>
          </w:tcPr>
          <w:p w14:paraId="514FC7B3" w14:textId="77777777" w:rsidR="00793AC3" w:rsidRPr="008D60BA" w:rsidRDefault="00793AC3" w:rsidP="00DE550C"/>
        </w:tc>
        <w:tc>
          <w:tcPr>
            <w:tcW w:w="3537" w:type="dxa"/>
          </w:tcPr>
          <w:p w14:paraId="7CAD0234" w14:textId="77777777" w:rsidR="00793AC3" w:rsidRPr="008D60BA" w:rsidRDefault="00793AC3" w:rsidP="00DE550C"/>
        </w:tc>
      </w:tr>
      <w:tr w:rsidR="00793AC3" w:rsidRPr="008D60BA" w14:paraId="2D88869E" w14:textId="77777777" w:rsidTr="002A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94" w:type="dxa"/>
          </w:tcPr>
          <w:p w14:paraId="23392518" w14:textId="77777777" w:rsidR="00793AC3" w:rsidRPr="008D60BA" w:rsidRDefault="00793AC3" w:rsidP="00DE550C"/>
        </w:tc>
        <w:tc>
          <w:tcPr>
            <w:tcW w:w="2263" w:type="dxa"/>
          </w:tcPr>
          <w:p w14:paraId="6250BEEB" w14:textId="77777777" w:rsidR="00793AC3" w:rsidRPr="008D60BA" w:rsidRDefault="00793AC3" w:rsidP="00DE550C"/>
        </w:tc>
        <w:tc>
          <w:tcPr>
            <w:tcW w:w="3537" w:type="dxa"/>
          </w:tcPr>
          <w:p w14:paraId="4EB915DC" w14:textId="77777777" w:rsidR="00793AC3" w:rsidRPr="008D60BA" w:rsidRDefault="00793AC3" w:rsidP="00DE550C"/>
        </w:tc>
      </w:tr>
    </w:tbl>
    <w:p w14:paraId="22D47FBC" w14:textId="77777777" w:rsidR="00793AC3" w:rsidRPr="008D60BA" w:rsidRDefault="00793AC3" w:rsidP="00DE550C"/>
    <w:p w14:paraId="03259525" w14:textId="6A4EBC04" w:rsidR="00793AC3" w:rsidRPr="008D60BA" w:rsidRDefault="00793AC3" w:rsidP="002B6C1E">
      <w:pPr>
        <w:pStyle w:val="Titolo3"/>
      </w:pPr>
      <w:bookmarkStart w:id="11" w:name="_Toc162003213"/>
      <w:r w:rsidRPr="008D60BA">
        <w:t>E</w:t>
      </w:r>
      <w:bookmarkEnd w:id="11"/>
      <w:r w:rsidR="004900CF">
        <w:t>secuzione</w:t>
      </w:r>
    </w:p>
    <w:p w14:paraId="38064551" w14:textId="102C4912" w:rsidR="002309CD" w:rsidRPr="003E3FEC" w:rsidRDefault="003E3FEC" w:rsidP="00DE550C">
      <w:pPr>
        <w:rPr>
          <w:lang w:val="it-IT"/>
        </w:rPr>
      </w:pPr>
      <w:r w:rsidRPr="003E3FEC">
        <w:rPr>
          <w:lang w:val="it-IT"/>
        </w:rPr>
        <w:t>Definizione e spiegazione di ciascuna delle attività svolte per seguire il protocollo, organizzate per tempo di esecuzione. Sarà spiegato dettagliatamente il processo di ciascuna attività, la persona responsabile dell'attività e</w:t>
      </w:r>
      <w:r>
        <w:rPr>
          <w:lang w:val="it-IT"/>
        </w:rPr>
        <w:t>d</w:t>
      </w:r>
      <w:r w:rsidRPr="003E3FEC">
        <w:rPr>
          <w:lang w:val="it-IT"/>
        </w:rPr>
        <w:t xml:space="preserve"> eventuali informazioni aggiuntive necessarie per comprendere l'attività.</w:t>
      </w:r>
    </w:p>
    <w:tbl>
      <w:tblPr>
        <w:tblStyle w:val="Tabellagriglia3-colore1"/>
        <w:tblW w:w="0" w:type="auto"/>
        <w:tblLook w:val="0420" w:firstRow="1" w:lastRow="0" w:firstColumn="0" w:lastColumn="0" w:noHBand="0" w:noVBand="1"/>
      </w:tblPr>
      <w:tblGrid>
        <w:gridCol w:w="1478"/>
        <w:gridCol w:w="1654"/>
        <w:gridCol w:w="1980"/>
        <w:gridCol w:w="1626"/>
        <w:gridCol w:w="1766"/>
      </w:tblGrid>
      <w:tr w:rsidR="005D777F" w:rsidRPr="008D60BA" w14:paraId="0EA71882" w14:textId="170F5EE3" w:rsidTr="002A24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14:paraId="4BC0462F" w14:textId="3B77D16E" w:rsidR="00793AC3" w:rsidRPr="008D60BA" w:rsidRDefault="005D777F" w:rsidP="00DE550C">
            <w:r>
              <w:t>Timeline</w:t>
            </w:r>
            <w:r w:rsidR="00DC286D" w:rsidRPr="00DC286D">
              <w:t xml:space="preserve"> </w:t>
            </w:r>
            <w:proofErr w:type="spellStart"/>
            <w:r w:rsidR="00DC286D" w:rsidRPr="00DC286D">
              <w:t>prevista</w:t>
            </w:r>
            <w:proofErr w:type="spellEnd"/>
          </w:p>
        </w:tc>
        <w:tc>
          <w:tcPr>
            <w:tcW w:w="0" w:type="auto"/>
          </w:tcPr>
          <w:p w14:paraId="5932609C" w14:textId="162B90C0" w:rsidR="00793AC3" w:rsidRPr="008D60BA" w:rsidRDefault="00DC286D" w:rsidP="00DE550C">
            <w:r>
              <w:t xml:space="preserve">Nome </w:t>
            </w:r>
            <w:proofErr w:type="spellStart"/>
            <w:r>
              <w:t>dell’attività</w:t>
            </w:r>
            <w:proofErr w:type="spellEnd"/>
          </w:p>
        </w:tc>
        <w:tc>
          <w:tcPr>
            <w:tcW w:w="0" w:type="auto"/>
          </w:tcPr>
          <w:p w14:paraId="2A515E9B" w14:textId="112E3A5D" w:rsidR="00793AC3" w:rsidRPr="008D60BA" w:rsidRDefault="00DC286D" w:rsidP="00DE550C">
            <w:proofErr w:type="spellStart"/>
            <w:r>
              <w:t>Spiegazione</w:t>
            </w:r>
            <w:proofErr w:type="spellEnd"/>
            <w:r>
              <w:t xml:space="preserve"> </w:t>
            </w:r>
            <w:proofErr w:type="spellStart"/>
            <w:r>
              <w:t>dell’attività</w:t>
            </w:r>
            <w:proofErr w:type="spellEnd"/>
          </w:p>
        </w:tc>
        <w:tc>
          <w:tcPr>
            <w:tcW w:w="0" w:type="auto"/>
          </w:tcPr>
          <w:p w14:paraId="02DB11E8" w14:textId="77A75263" w:rsidR="00793AC3" w:rsidRPr="008D60BA" w:rsidRDefault="00DC286D" w:rsidP="00DE550C">
            <w:proofErr w:type="spellStart"/>
            <w:r>
              <w:t>Materiali</w:t>
            </w:r>
            <w:proofErr w:type="spellEnd"/>
            <w:r>
              <w:t xml:space="preserve"> </w:t>
            </w:r>
            <w:proofErr w:type="spellStart"/>
            <w:r>
              <w:t>necessari</w:t>
            </w:r>
            <w:proofErr w:type="spellEnd"/>
          </w:p>
        </w:tc>
        <w:tc>
          <w:tcPr>
            <w:tcW w:w="0" w:type="auto"/>
          </w:tcPr>
          <w:p w14:paraId="43B7DA92" w14:textId="32B84775" w:rsidR="00793AC3" w:rsidRPr="008D60BA" w:rsidRDefault="00DC286D" w:rsidP="00DE550C">
            <w:r>
              <w:t xml:space="preserve">Staff </w:t>
            </w:r>
            <w:proofErr w:type="spellStart"/>
            <w:r>
              <w:t>responsabile</w:t>
            </w:r>
            <w:proofErr w:type="spellEnd"/>
          </w:p>
        </w:tc>
      </w:tr>
      <w:tr w:rsidR="005D777F" w:rsidRPr="008D60BA" w14:paraId="3158634D" w14:textId="7F48DE0A" w:rsidTr="002A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3B63EF8B" w14:textId="77777777" w:rsidR="00793AC3" w:rsidRPr="008D60BA" w:rsidRDefault="00793AC3" w:rsidP="00DE550C"/>
        </w:tc>
        <w:tc>
          <w:tcPr>
            <w:tcW w:w="0" w:type="auto"/>
          </w:tcPr>
          <w:p w14:paraId="3512FA11" w14:textId="77777777" w:rsidR="00793AC3" w:rsidRPr="008D60BA" w:rsidRDefault="00793AC3" w:rsidP="00DE550C"/>
        </w:tc>
        <w:tc>
          <w:tcPr>
            <w:tcW w:w="0" w:type="auto"/>
          </w:tcPr>
          <w:p w14:paraId="03E989CE" w14:textId="7CB13389" w:rsidR="00793AC3" w:rsidRPr="008D60BA" w:rsidRDefault="00793AC3" w:rsidP="00DE550C"/>
        </w:tc>
        <w:tc>
          <w:tcPr>
            <w:tcW w:w="0" w:type="auto"/>
          </w:tcPr>
          <w:p w14:paraId="2CF916AC" w14:textId="77777777" w:rsidR="00793AC3" w:rsidRPr="008D60BA" w:rsidRDefault="00793AC3" w:rsidP="00DE550C"/>
        </w:tc>
        <w:tc>
          <w:tcPr>
            <w:tcW w:w="0" w:type="auto"/>
          </w:tcPr>
          <w:p w14:paraId="297B1F05" w14:textId="77777777" w:rsidR="00793AC3" w:rsidRPr="008D60BA" w:rsidRDefault="00793AC3" w:rsidP="00DE550C"/>
        </w:tc>
      </w:tr>
      <w:tr w:rsidR="005D777F" w:rsidRPr="008D60BA" w14:paraId="17BF909C" w14:textId="7361C02E" w:rsidTr="002A24FA">
        <w:tc>
          <w:tcPr>
            <w:tcW w:w="0" w:type="auto"/>
          </w:tcPr>
          <w:p w14:paraId="26E6550B" w14:textId="77777777" w:rsidR="00793AC3" w:rsidRPr="008D60BA" w:rsidRDefault="00793AC3" w:rsidP="00DE550C"/>
        </w:tc>
        <w:tc>
          <w:tcPr>
            <w:tcW w:w="0" w:type="auto"/>
          </w:tcPr>
          <w:p w14:paraId="6DE2BBE1" w14:textId="77777777" w:rsidR="00793AC3" w:rsidRPr="008D60BA" w:rsidRDefault="00793AC3" w:rsidP="00DE550C"/>
        </w:tc>
        <w:tc>
          <w:tcPr>
            <w:tcW w:w="0" w:type="auto"/>
          </w:tcPr>
          <w:p w14:paraId="6D595931" w14:textId="34103C36" w:rsidR="00793AC3" w:rsidRPr="008D60BA" w:rsidRDefault="00793AC3" w:rsidP="00DE550C"/>
        </w:tc>
        <w:tc>
          <w:tcPr>
            <w:tcW w:w="0" w:type="auto"/>
          </w:tcPr>
          <w:p w14:paraId="52588BD5" w14:textId="77777777" w:rsidR="00793AC3" w:rsidRPr="008D60BA" w:rsidRDefault="00793AC3" w:rsidP="00DE550C"/>
        </w:tc>
        <w:tc>
          <w:tcPr>
            <w:tcW w:w="0" w:type="auto"/>
          </w:tcPr>
          <w:p w14:paraId="08169BDA" w14:textId="77777777" w:rsidR="00793AC3" w:rsidRPr="008D60BA" w:rsidRDefault="00793AC3" w:rsidP="00DE550C"/>
        </w:tc>
      </w:tr>
      <w:tr w:rsidR="005D777F" w:rsidRPr="008D60BA" w14:paraId="4DECA7C5" w14:textId="6665A67A" w:rsidTr="002A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2B1B620D" w14:textId="77777777" w:rsidR="00793AC3" w:rsidRPr="008D60BA" w:rsidRDefault="00793AC3" w:rsidP="00DE550C"/>
        </w:tc>
        <w:tc>
          <w:tcPr>
            <w:tcW w:w="0" w:type="auto"/>
          </w:tcPr>
          <w:p w14:paraId="1A3EFF1C" w14:textId="77777777" w:rsidR="00793AC3" w:rsidRPr="008D60BA" w:rsidRDefault="00793AC3" w:rsidP="00DE550C"/>
        </w:tc>
        <w:tc>
          <w:tcPr>
            <w:tcW w:w="0" w:type="auto"/>
          </w:tcPr>
          <w:p w14:paraId="548D5B19" w14:textId="2E4EA5E5" w:rsidR="00793AC3" w:rsidRPr="008D60BA" w:rsidRDefault="00793AC3" w:rsidP="00DE550C"/>
        </w:tc>
        <w:tc>
          <w:tcPr>
            <w:tcW w:w="0" w:type="auto"/>
          </w:tcPr>
          <w:p w14:paraId="5C9254CE" w14:textId="77777777" w:rsidR="00793AC3" w:rsidRPr="008D60BA" w:rsidRDefault="00793AC3" w:rsidP="00DE550C"/>
        </w:tc>
        <w:tc>
          <w:tcPr>
            <w:tcW w:w="0" w:type="auto"/>
          </w:tcPr>
          <w:p w14:paraId="64B07D92" w14:textId="77777777" w:rsidR="00793AC3" w:rsidRPr="008D60BA" w:rsidRDefault="00793AC3" w:rsidP="00DE550C"/>
        </w:tc>
      </w:tr>
      <w:tr w:rsidR="005D777F" w:rsidRPr="008D60BA" w14:paraId="2FE842CE" w14:textId="61CE2F6A" w:rsidTr="002A24FA">
        <w:tc>
          <w:tcPr>
            <w:tcW w:w="0" w:type="auto"/>
          </w:tcPr>
          <w:p w14:paraId="0AED1AAB" w14:textId="77777777" w:rsidR="00793AC3" w:rsidRPr="008D60BA" w:rsidRDefault="00793AC3" w:rsidP="00DE550C"/>
        </w:tc>
        <w:tc>
          <w:tcPr>
            <w:tcW w:w="0" w:type="auto"/>
          </w:tcPr>
          <w:p w14:paraId="54DFCD5C" w14:textId="77777777" w:rsidR="00793AC3" w:rsidRPr="008D60BA" w:rsidRDefault="00793AC3" w:rsidP="00DE550C"/>
        </w:tc>
        <w:tc>
          <w:tcPr>
            <w:tcW w:w="0" w:type="auto"/>
          </w:tcPr>
          <w:p w14:paraId="4524CD64" w14:textId="7DCDA27F" w:rsidR="00793AC3" w:rsidRPr="008D60BA" w:rsidRDefault="00793AC3" w:rsidP="00DE550C"/>
        </w:tc>
        <w:tc>
          <w:tcPr>
            <w:tcW w:w="0" w:type="auto"/>
          </w:tcPr>
          <w:p w14:paraId="5C62B1F2" w14:textId="77777777" w:rsidR="00793AC3" w:rsidRPr="008D60BA" w:rsidRDefault="00793AC3" w:rsidP="00DE550C"/>
        </w:tc>
        <w:tc>
          <w:tcPr>
            <w:tcW w:w="0" w:type="auto"/>
          </w:tcPr>
          <w:p w14:paraId="3DFDEC7F" w14:textId="77777777" w:rsidR="00793AC3" w:rsidRPr="008D60BA" w:rsidRDefault="00793AC3" w:rsidP="00DE550C"/>
        </w:tc>
      </w:tr>
      <w:tr w:rsidR="005D777F" w:rsidRPr="008D60BA" w14:paraId="67D1ADFB" w14:textId="516688B2" w:rsidTr="002A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7C57ABA1" w14:textId="77777777" w:rsidR="00793AC3" w:rsidRPr="008D60BA" w:rsidRDefault="00793AC3" w:rsidP="00DE550C"/>
        </w:tc>
        <w:tc>
          <w:tcPr>
            <w:tcW w:w="0" w:type="auto"/>
          </w:tcPr>
          <w:p w14:paraId="389F8CAB" w14:textId="77777777" w:rsidR="00793AC3" w:rsidRPr="008D60BA" w:rsidRDefault="00793AC3" w:rsidP="00DE550C"/>
        </w:tc>
        <w:tc>
          <w:tcPr>
            <w:tcW w:w="0" w:type="auto"/>
          </w:tcPr>
          <w:p w14:paraId="4A6034AD" w14:textId="28D61991" w:rsidR="00793AC3" w:rsidRPr="008D60BA" w:rsidRDefault="00793AC3" w:rsidP="00DE550C"/>
        </w:tc>
        <w:tc>
          <w:tcPr>
            <w:tcW w:w="0" w:type="auto"/>
          </w:tcPr>
          <w:p w14:paraId="3ECC1981" w14:textId="77777777" w:rsidR="00793AC3" w:rsidRPr="008D60BA" w:rsidRDefault="00793AC3" w:rsidP="00DE550C"/>
        </w:tc>
        <w:tc>
          <w:tcPr>
            <w:tcW w:w="0" w:type="auto"/>
          </w:tcPr>
          <w:p w14:paraId="6596F638" w14:textId="77777777" w:rsidR="00793AC3" w:rsidRPr="008D60BA" w:rsidRDefault="00793AC3" w:rsidP="00DE550C"/>
        </w:tc>
      </w:tr>
      <w:tr w:rsidR="005D777F" w:rsidRPr="008D60BA" w14:paraId="2ACCDA09" w14:textId="6B70AF36" w:rsidTr="002A24FA">
        <w:tc>
          <w:tcPr>
            <w:tcW w:w="0" w:type="auto"/>
          </w:tcPr>
          <w:p w14:paraId="720C6DEB" w14:textId="77777777" w:rsidR="00793AC3" w:rsidRPr="008D60BA" w:rsidRDefault="00793AC3" w:rsidP="00DE550C"/>
        </w:tc>
        <w:tc>
          <w:tcPr>
            <w:tcW w:w="0" w:type="auto"/>
          </w:tcPr>
          <w:p w14:paraId="60EDD99C" w14:textId="77777777" w:rsidR="00793AC3" w:rsidRPr="008D60BA" w:rsidRDefault="00793AC3" w:rsidP="00DE550C"/>
        </w:tc>
        <w:tc>
          <w:tcPr>
            <w:tcW w:w="0" w:type="auto"/>
          </w:tcPr>
          <w:p w14:paraId="61E1B440" w14:textId="5BE4506A" w:rsidR="00793AC3" w:rsidRPr="008D60BA" w:rsidRDefault="00793AC3" w:rsidP="00DE550C"/>
        </w:tc>
        <w:tc>
          <w:tcPr>
            <w:tcW w:w="0" w:type="auto"/>
          </w:tcPr>
          <w:p w14:paraId="617AD563" w14:textId="77777777" w:rsidR="00793AC3" w:rsidRPr="008D60BA" w:rsidRDefault="00793AC3" w:rsidP="00DE550C"/>
        </w:tc>
        <w:tc>
          <w:tcPr>
            <w:tcW w:w="0" w:type="auto"/>
          </w:tcPr>
          <w:p w14:paraId="5CFEA7E5" w14:textId="77777777" w:rsidR="00793AC3" w:rsidRPr="008D60BA" w:rsidRDefault="00793AC3" w:rsidP="00DE550C"/>
        </w:tc>
      </w:tr>
      <w:tr w:rsidR="005D777F" w:rsidRPr="008D60BA" w14:paraId="42490A6F" w14:textId="307BF102" w:rsidTr="002A24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0FD55C7F" w14:textId="77777777" w:rsidR="00793AC3" w:rsidRPr="008D60BA" w:rsidRDefault="00793AC3" w:rsidP="00DE550C"/>
        </w:tc>
        <w:tc>
          <w:tcPr>
            <w:tcW w:w="0" w:type="auto"/>
          </w:tcPr>
          <w:p w14:paraId="727DEA66" w14:textId="77777777" w:rsidR="00793AC3" w:rsidRPr="008D60BA" w:rsidRDefault="00793AC3" w:rsidP="00DE550C"/>
        </w:tc>
        <w:tc>
          <w:tcPr>
            <w:tcW w:w="0" w:type="auto"/>
          </w:tcPr>
          <w:p w14:paraId="074A23B8" w14:textId="1FC20D1E" w:rsidR="00793AC3" w:rsidRPr="008D60BA" w:rsidRDefault="00793AC3" w:rsidP="00DE550C"/>
        </w:tc>
        <w:tc>
          <w:tcPr>
            <w:tcW w:w="0" w:type="auto"/>
          </w:tcPr>
          <w:p w14:paraId="368CE1FD" w14:textId="77777777" w:rsidR="00793AC3" w:rsidRPr="008D60BA" w:rsidRDefault="00793AC3" w:rsidP="00DE550C"/>
        </w:tc>
        <w:tc>
          <w:tcPr>
            <w:tcW w:w="0" w:type="auto"/>
          </w:tcPr>
          <w:p w14:paraId="1DD99406" w14:textId="77777777" w:rsidR="00793AC3" w:rsidRPr="008D60BA" w:rsidRDefault="00793AC3" w:rsidP="00DE550C"/>
        </w:tc>
      </w:tr>
    </w:tbl>
    <w:p w14:paraId="08789779" w14:textId="77777777" w:rsidR="002309CD" w:rsidRPr="008D60BA" w:rsidRDefault="002309CD" w:rsidP="00DE550C"/>
    <w:p w14:paraId="428B9E35" w14:textId="6BAB33A7" w:rsidR="002309CD" w:rsidRPr="008D60BA" w:rsidRDefault="00793AC3" w:rsidP="00793AC3">
      <w:pPr>
        <w:pStyle w:val="Titolo2"/>
      </w:pPr>
      <w:bookmarkStart w:id="12" w:name="_Toc162003214"/>
      <w:proofErr w:type="spellStart"/>
      <w:r w:rsidRPr="008D60BA">
        <w:t>Precau</w:t>
      </w:r>
      <w:bookmarkEnd w:id="12"/>
      <w:r w:rsidR="00EE0B07">
        <w:t>zioni</w:t>
      </w:r>
      <w:proofErr w:type="spellEnd"/>
    </w:p>
    <w:p w14:paraId="1A1D9CFE" w14:textId="1CCD7896" w:rsidR="00793AC3" w:rsidRPr="00EE0B07" w:rsidRDefault="00EE0B07" w:rsidP="00DE550C">
      <w:pPr>
        <w:rPr>
          <w:lang w:val="it-IT"/>
        </w:rPr>
      </w:pPr>
      <w:r w:rsidRPr="00EE0B07">
        <w:rPr>
          <w:lang w:val="it-IT"/>
        </w:rPr>
        <w:t>Qualsiasi punto rilevante che dovrebbe essere considerato durante l'esecuzione del protocollo</w:t>
      </w:r>
      <w:r w:rsidR="00793AC3" w:rsidRPr="00EE0B07">
        <w:rPr>
          <w:lang w:val="it-IT"/>
        </w:rPr>
        <w:t>.</w:t>
      </w:r>
    </w:p>
    <w:p w14:paraId="4A6D1DD0" w14:textId="0C77C4AA" w:rsidR="00793AC3" w:rsidRPr="005D777F" w:rsidRDefault="00041E7C" w:rsidP="00793AC3">
      <w:pPr>
        <w:pStyle w:val="Titolo2"/>
        <w:rPr>
          <w:lang w:val="it-IT"/>
        </w:rPr>
      </w:pPr>
      <w:r w:rsidRPr="005D777F">
        <w:rPr>
          <w:lang w:val="it-IT"/>
        </w:rPr>
        <w:t>Valutazione</w:t>
      </w:r>
    </w:p>
    <w:p w14:paraId="10D379F8" w14:textId="4CA89EA0" w:rsidR="005D777F" w:rsidRDefault="005D777F" w:rsidP="005D777F">
      <w:pPr>
        <w:pStyle w:val="Paragrafoelenco"/>
        <w:ind w:left="142"/>
        <w:rPr>
          <w:lang w:val="it-IT"/>
        </w:rPr>
      </w:pPr>
      <w:r w:rsidRPr="005D777F">
        <w:rPr>
          <w:lang w:val="it-IT"/>
        </w:rPr>
        <w:t>Definizione degli indicatori di valutazione e delle procedure di controllo e monitoraggio. Alcune delle procedure di valutazione che dovrebbero essere seguite includono:</w:t>
      </w:r>
    </w:p>
    <w:p w14:paraId="00BD2A13" w14:textId="77777777" w:rsidR="005D777F" w:rsidRPr="005D777F" w:rsidRDefault="005D777F" w:rsidP="005D777F">
      <w:pPr>
        <w:pStyle w:val="Paragrafoelenco"/>
        <w:ind w:left="142"/>
        <w:rPr>
          <w:lang w:val="it-IT"/>
        </w:rPr>
      </w:pPr>
    </w:p>
    <w:p w14:paraId="4F96E9B6" w14:textId="77777777" w:rsidR="005D777F" w:rsidRPr="005D777F" w:rsidRDefault="005D777F" w:rsidP="005D777F">
      <w:pPr>
        <w:pStyle w:val="Paragrafoelenco"/>
        <w:numPr>
          <w:ilvl w:val="0"/>
          <w:numId w:val="8"/>
        </w:numPr>
        <w:ind w:left="142" w:firstLine="284"/>
        <w:rPr>
          <w:lang w:val="it-IT"/>
        </w:rPr>
      </w:pPr>
      <w:r w:rsidRPr="005D777F">
        <w:rPr>
          <w:lang w:val="it-IT"/>
        </w:rPr>
        <w:t>Monitoraggio della timeline prevista</w:t>
      </w:r>
    </w:p>
    <w:p w14:paraId="6B90C5B4" w14:textId="77777777" w:rsidR="005D777F" w:rsidRPr="005D777F" w:rsidRDefault="005D777F" w:rsidP="005D777F">
      <w:pPr>
        <w:pStyle w:val="Paragrafoelenco"/>
        <w:numPr>
          <w:ilvl w:val="0"/>
          <w:numId w:val="8"/>
        </w:numPr>
        <w:ind w:left="142" w:firstLine="284"/>
        <w:rPr>
          <w:lang w:val="it-IT"/>
        </w:rPr>
      </w:pPr>
      <w:r w:rsidRPr="005D777F">
        <w:rPr>
          <w:lang w:val="it-IT"/>
        </w:rPr>
        <w:t>Monitoraggio del raggiungimento delle attività</w:t>
      </w:r>
    </w:p>
    <w:p w14:paraId="2BFD7B62" w14:textId="77777777" w:rsidR="005D777F" w:rsidRPr="005D777F" w:rsidRDefault="005D777F" w:rsidP="005D777F">
      <w:pPr>
        <w:pStyle w:val="Paragrafoelenco"/>
        <w:numPr>
          <w:ilvl w:val="0"/>
          <w:numId w:val="8"/>
        </w:numPr>
        <w:ind w:left="142" w:firstLine="284"/>
        <w:rPr>
          <w:lang w:val="it-IT"/>
        </w:rPr>
      </w:pPr>
      <w:r w:rsidRPr="005D777F">
        <w:rPr>
          <w:lang w:val="it-IT"/>
        </w:rPr>
        <w:t>Monitoraggio dell'efficacia delle attività</w:t>
      </w:r>
    </w:p>
    <w:p w14:paraId="36733525" w14:textId="77777777" w:rsidR="005D777F" w:rsidRPr="005D777F" w:rsidRDefault="005D777F" w:rsidP="005D777F">
      <w:pPr>
        <w:pStyle w:val="Paragrafoelenco"/>
        <w:numPr>
          <w:ilvl w:val="0"/>
          <w:numId w:val="8"/>
        </w:numPr>
        <w:ind w:left="142" w:firstLine="284"/>
        <w:rPr>
          <w:lang w:val="it-IT"/>
        </w:rPr>
      </w:pPr>
      <w:r w:rsidRPr="005D777F">
        <w:rPr>
          <w:lang w:val="it-IT"/>
        </w:rPr>
        <w:t>Monitoraggio del raggiungimento degli indicatori</w:t>
      </w:r>
    </w:p>
    <w:p w14:paraId="7CCA9E69" w14:textId="77777777" w:rsidR="005D777F" w:rsidRDefault="005D777F" w:rsidP="005D777F">
      <w:pPr>
        <w:pStyle w:val="Paragrafoelenco"/>
        <w:numPr>
          <w:ilvl w:val="0"/>
          <w:numId w:val="8"/>
        </w:numPr>
        <w:ind w:left="142" w:firstLine="284"/>
      </w:pPr>
      <w:proofErr w:type="spellStart"/>
      <w:r>
        <w:t>Monitoraggio</w:t>
      </w:r>
      <w:proofErr w:type="spellEnd"/>
      <w:r>
        <w:t xml:space="preserve"> del </w:t>
      </w:r>
      <w:proofErr w:type="spellStart"/>
      <w:r>
        <w:t>raggiungimento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obiettivi</w:t>
      </w:r>
      <w:proofErr w:type="spellEnd"/>
    </w:p>
    <w:p w14:paraId="4BB2B25D" w14:textId="77777777" w:rsidR="00793AC3" w:rsidRPr="008D60BA" w:rsidRDefault="00793AC3" w:rsidP="00793AC3">
      <w:pPr>
        <w:pStyle w:val="Paragrafoelenco"/>
      </w:pPr>
    </w:p>
    <w:p w14:paraId="56EFA7DC" w14:textId="77777777" w:rsidR="002309CD" w:rsidRPr="008D60BA" w:rsidRDefault="002309CD" w:rsidP="00DE550C"/>
    <w:sectPr w:rsidR="002309CD" w:rsidRPr="008D60BA" w:rsidSect="00FD0650">
      <w:headerReference w:type="default" r:id="rId8"/>
      <w:footerReference w:type="default" r:id="rId9"/>
      <w:pgSz w:w="11906" w:h="16838"/>
      <w:pgMar w:top="1417" w:right="1701" w:bottom="1417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AA56" w14:textId="77777777" w:rsidR="00FD0650" w:rsidRDefault="00FD0650" w:rsidP="00DE550C">
      <w:pPr>
        <w:spacing w:after="0" w:line="240" w:lineRule="auto"/>
      </w:pPr>
      <w:r>
        <w:separator/>
      </w:r>
    </w:p>
  </w:endnote>
  <w:endnote w:type="continuationSeparator" w:id="0">
    <w:p w14:paraId="6FDD3C8E" w14:textId="77777777" w:rsidR="00FD0650" w:rsidRDefault="00FD0650" w:rsidP="00DE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B3199" w14:textId="1137B922" w:rsidR="00A53A75" w:rsidRPr="00A53A75" w:rsidRDefault="001E5FE0">
    <w:pPr>
      <w:pStyle w:val="Pidipa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E88F37D" wp14:editId="544EE6D4">
              <wp:simplePos x="0" y="0"/>
              <wp:positionH relativeFrom="column">
                <wp:posOffset>345440</wp:posOffset>
              </wp:positionH>
              <wp:positionV relativeFrom="paragraph">
                <wp:posOffset>-138539</wp:posOffset>
              </wp:positionV>
              <wp:extent cx="5487034" cy="725804"/>
              <wp:effectExtent l="0" t="0" r="0" b="0"/>
              <wp:wrapThrough wrapText="bothSides">
                <wp:wrapPolygon edited="0">
                  <wp:start x="0" y="0"/>
                  <wp:lineTo x="0" y="20995"/>
                  <wp:lineTo x="21525" y="20995"/>
                  <wp:lineTo x="21525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7034" cy="7258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EB1F09" w14:textId="2A8502E0" w:rsidR="001E5FE0" w:rsidRPr="009A012B" w:rsidRDefault="009A012B" w:rsidP="001E5FE0">
                          <w:pPr>
                            <w:rPr>
                              <w:sz w:val="18"/>
                              <w:szCs w:val="18"/>
                              <w:lang w:val="it-IT"/>
                            </w:rPr>
                          </w:pPr>
                          <w:r w:rsidRPr="009A012B">
                            <w:rPr>
                              <w:rFonts w:cs="Arial"/>
                              <w:color w:val="404040"/>
                              <w:sz w:val="18"/>
                              <w:szCs w:val="18"/>
                              <w:lang w:val="it-IT"/>
                            </w:rPr>
                            <w:t>Finanziato dall'Unione Europea. Le opinioni espresse sono tuttavia quelle degli autori e non riflettono necessariamente quelle dell'Unione Europea o dell'Agenzia Esecutiva per l'Istruzione, gli Audiovisivi e la Cultura (EACEA). Né l'Unione Europea né l'EACEA possono essere ritenuti responsabili per esse.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88F37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.2pt;margin-top:-10.9pt;width:432.05pt;height:57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" stroked="f">
              <v:textbox>
                <w:txbxContent>
                  <w:p w14:paraId="3BEB1F09" w14:textId="2A8502E0" w:rsidR="001E5FE0" w:rsidRPr="009A012B" w:rsidRDefault="009A012B" w:rsidP="001E5FE0">
                    <w:pPr>
                      <w:rPr>
                        <w:sz w:val="18"/>
                        <w:szCs w:val="18"/>
                        <w:lang w:val="it-IT"/>
                      </w:rPr>
                    </w:pPr>
                    <w:r w:rsidRPr="009A012B">
                      <w:rPr>
                        <w:rFonts w:cs="Arial"/>
                        <w:color w:val="404040"/>
                        <w:sz w:val="18"/>
                        <w:szCs w:val="18"/>
                        <w:lang w:val="it-IT"/>
                      </w:rPr>
                      <w:t>Finanziato dall'Unione Europea. Le opinioni espresse sono tuttavia quelle degli autori e non riflettono necessariamente quelle dell'Unione Europea o dell'Agenzia Esecutiva per l'Istruzione, gli Audiovisivi e la Cultura (EACEA). Né l'Unione Europea né l'EACEA possono essere ritenuti responsabili per esse.</w:t>
                    </w:r>
                  </w:p>
                </w:txbxContent>
              </v:textbox>
              <w10:wrap type="through"/>
            </v:shape>
          </w:pict>
        </mc:Fallback>
      </mc:AlternateContent>
    </w:r>
    <w:sdt>
      <w:sdtPr>
        <w:id w:val="-554927099"/>
        <w:docPartObj>
          <w:docPartGallery w:val="Page Numbers (Bottom of Page)"/>
          <w:docPartUnique/>
        </w:docPartObj>
      </w:sdtPr>
      <w:sdtEndPr/>
      <w:sdtContent>
        <w:r w:rsidR="00A53A75">
          <w:fldChar w:fldCharType="begin"/>
        </w:r>
        <w:r w:rsidR="00A53A75">
          <w:instrText>PAGE   \* MERGEFORMAT</w:instrText>
        </w:r>
        <w:r w:rsidR="00A53A75">
          <w:fldChar w:fldCharType="separate"/>
        </w:r>
        <w:r w:rsidR="00A53A75">
          <w:rPr>
            <w:lang w:val="es-ES"/>
          </w:rPr>
          <w:t>2</w:t>
        </w:r>
        <w:r w:rsidR="00A53A75">
          <w:fldChar w:fldCharType="end"/>
        </w:r>
      </w:sdtContent>
    </w:sdt>
    <w:r w:rsidRPr="001E5FE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7CBD9" w14:textId="77777777" w:rsidR="00FD0650" w:rsidRDefault="00FD0650" w:rsidP="00DE550C">
      <w:pPr>
        <w:spacing w:after="0" w:line="240" w:lineRule="auto"/>
      </w:pPr>
      <w:r>
        <w:separator/>
      </w:r>
    </w:p>
  </w:footnote>
  <w:footnote w:type="continuationSeparator" w:id="0">
    <w:p w14:paraId="09CBE621" w14:textId="77777777" w:rsidR="00FD0650" w:rsidRDefault="00FD0650" w:rsidP="00DE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02"/>
      <w:gridCol w:w="5492"/>
      <w:gridCol w:w="1410"/>
    </w:tblGrid>
    <w:tr w:rsidR="00DE550C" w14:paraId="2A30545B" w14:textId="77777777" w:rsidTr="00DE550C">
      <w:tc>
        <w:tcPr>
          <w:tcW w:w="1413" w:type="dxa"/>
          <w:vAlign w:val="center"/>
        </w:tcPr>
        <w:p w14:paraId="7761A779" w14:textId="1BF6565B" w:rsidR="00DE550C" w:rsidRDefault="00DE550C" w:rsidP="00DE550C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45BB4E7" wp14:editId="4FFEE6A0">
                <wp:extent cx="880255" cy="546265"/>
                <wp:effectExtent l="0" t="0" r="0" b="6350"/>
                <wp:docPr id="69052253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052253" name="Imagen 2" descr="Logotipo, nombre de la empresa&#10;&#10;Descripción generada automá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954" b="22988"/>
                        <a:stretch/>
                      </pic:blipFill>
                      <pic:spPr bwMode="auto">
                        <a:xfrm>
                          <a:off x="0" y="0"/>
                          <a:ext cx="890128" cy="5523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14:paraId="4FA0221B" w14:textId="4D493FA6" w:rsidR="00DE550C" w:rsidRPr="00DE550C" w:rsidRDefault="00DE550C" w:rsidP="00DE550C">
          <w:pPr>
            <w:pStyle w:val="Intestazione"/>
            <w:jc w:val="center"/>
            <w:rPr>
              <w:rFonts w:cs="Arial"/>
              <w:sz w:val="20"/>
              <w:szCs w:val="20"/>
            </w:rPr>
          </w:pPr>
          <w:r w:rsidRPr="00DE550C">
            <w:rPr>
              <w:rFonts w:cs="Arial"/>
              <w:sz w:val="20"/>
              <w:szCs w:val="20"/>
            </w:rPr>
            <w:t>SUSPRO – INTEGRATING EDUCATION FOR SUSTAINABILITY INTO THE CULTURE AND LIFE OF SCHOOLS</w:t>
          </w:r>
        </w:p>
        <w:p w14:paraId="7862B21B" w14:textId="502729D7" w:rsidR="00DE550C" w:rsidRDefault="00DE550C" w:rsidP="00DE550C">
          <w:pPr>
            <w:pStyle w:val="Intestazione"/>
            <w:jc w:val="center"/>
          </w:pPr>
          <w:r w:rsidRPr="00DE550C">
            <w:rPr>
              <w:rFonts w:cs="Arial"/>
              <w:sz w:val="20"/>
              <w:szCs w:val="20"/>
            </w:rPr>
            <w:t>2023-1-ES01-KA210-VET-000150556</w:t>
          </w:r>
        </w:p>
      </w:tc>
      <w:tc>
        <w:tcPr>
          <w:tcW w:w="1411" w:type="dxa"/>
          <w:vAlign w:val="center"/>
        </w:tcPr>
        <w:p w14:paraId="7D57BE66" w14:textId="1F72EB7B" w:rsidR="00DE550C" w:rsidRDefault="00DE550C" w:rsidP="00DE550C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16C083DC" wp14:editId="2614477F">
                <wp:extent cx="736270" cy="745980"/>
                <wp:effectExtent l="0" t="0" r="6985" b="0"/>
                <wp:docPr id="965750814" name="Imagen 1" descr="Imagen que contiene For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65750814" name="Imagen 1" descr="Imagen que contiene Forma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784" cy="763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E9EA02C" w14:textId="77777777" w:rsidR="00DE550C" w:rsidRDefault="00DE55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109A"/>
    <w:multiLevelType w:val="hybridMultilevel"/>
    <w:tmpl w:val="35FA2D76"/>
    <w:lvl w:ilvl="0" w:tplc="83E448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504DA"/>
    <w:multiLevelType w:val="hybridMultilevel"/>
    <w:tmpl w:val="995844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3DE"/>
    <w:multiLevelType w:val="hybridMultilevel"/>
    <w:tmpl w:val="2738E86E"/>
    <w:lvl w:ilvl="0" w:tplc="83E448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42376"/>
    <w:multiLevelType w:val="hybridMultilevel"/>
    <w:tmpl w:val="19FACD32"/>
    <w:lvl w:ilvl="0" w:tplc="83E448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977A1"/>
    <w:multiLevelType w:val="hybridMultilevel"/>
    <w:tmpl w:val="64F0BFAA"/>
    <w:lvl w:ilvl="0" w:tplc="83E448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15540"/>
    <w:multiLevelType w:val="hybridMultilevel"/>
    <w:tmpl w:val="6276D42E"/>
    <w:lvl w:ilvl="0" w:tplc="74B83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5E09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81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4E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74E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50D2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0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5CC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4233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7451481"/>
    <w:multiLevelType w:val="hybridMultilevel"/>
    <w:tmpl w:val="A16E7FF4"/>
    <w:lvl w:ilvl="0" w:tplc="83E44804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9EC1B85"/>
    <w:multiLevelType w:val="hybridMultilevel"/>
    <w:tmpl w:val="2E500BEC"/>
    <w:lvl w:ilvl="0" w:tplc="83E4480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289268">
    <w:abstractNumId w:val="1"/>
  </w:num>
  <w:num w:numId="2" w16cid:durableId="1054544070">
    <w:abstractNumId w:val="7"/>
  </w:num>
  <w:num w:numId="3" w16cid:durableId="1754430569">
    <w:abstractNumId w:val="3"/>
  </w:num>
  <w:num w:numId="4" w16cid:durableId="1143933765">
    <w:abstractNumId w:val="0"/>
  </w:num>
  <w:num w:numId="5" w16cid:durableId="503015890">
    <w:abstractNumId w:val="5"/>
  </w:num>
  <w:num w:numId="6" w16cid:durableId="485316631">
    <w:abstractNumId w:val="4"/>
  </w:num>
  <w:num w:numId="7" w16cid:durableId="1181428855">
    <w:abstractNumId w:val="2"/>
  </w:num>
  <w:num w:numId="8" w16cid:durableId="1535848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50C"/>
    <w:rsid w:val="00041E7C"/>
    <w:rsid w:val="00096817"/>
    <w:rsid w:val="000C6BE1"/>
    <w:rsid w:val="000E184C"/>
    <w:rsid w:val="001047E0"/>
    <w:rsid w:val="00155894"/>
    <w:rsid w:val="00182028"/>
    <w:rsid w:val="001A662E"/>
    <w:rsid w:val="001E5FE0"/>
    <w:rsid w:val="00203636"/>
    <w:rsid w:val="002309CD"/>
    <w:rsid w:val="00290AE7"/>
    <w:rsid w:val="00291B59"/>
    <w:rsid w:val="002A24FA"/>
    <w:rsid w:val="002B10A1"/>
    <w:rsid w:val="002B6C1E"/>
    <w:rsid w:val="002E6491"/>
    <w:rsid w:val="002E6DC4"/>
    <w:rsid w:val="002F2947"/>
    <w:rsid w:val="00315735"/>
    <w:rsid w:val="0032680A"/>
    <w:rsid w:val="0033108F"/>
    <w:rsid w:val="00351767"/>
    <w:rsid w:val="003A309F"/>
    <w:rsid w:val="003B49BE"/>
    <w:rsid w:val="003E3FEC"/>
    <w:rsid w:val="00440190"/>
    <w:rsid w:val="00462CC2"/>
    <w:rsid w:val="004900CF"/>
    <w:rsid w:val="004C3B9C"/>
    <w:rsid w:val="004E2BF7"/>
    <w:rsid w:val="004E3D09"/>
    <w:rsid w:val="004F45A3"/>
    <w:rsid w:val="005C216A"/>
    <w:rsid w:val="005D777F"/>
    <w:rsid w:val="00620897"/>
    <w:rsid w:val="0064244E"/>
    <w:rsid w:val="00667566"/>
    <w:rsid w:val="00777727"/>
    <w:rsid w:val="0079366E"/>
    <w:rsid w:val="00793AC3"/>
    <w:rsid w:val="007A1757"/>
    <w:rsid w:val="008908A7"/>
    <w:rsid w:val="008D4420"/>
    <w:rsid w:val="008D60BA"/>
    <w:rsid w:val="00906539"/>
    <w:rsid w:val="00964B5F"/>
    <w:rsid w:val="00997A62"/>
    <w:rsid w:val="009A012B"/>
    <w:rsid w:val="009D6A76"/>
    <w:rsid w:val="00A0472E"/>
    <w:rsid w:val="00A20AF4"/>
    <w:rsid w:val="00A4142B"/>
    <w:rsid w:val="00A53A75"/>
    <w:rsid w:val="00A803DE"/>
    <w:rsid w:val="00AA3F5F"/>
    <w:rsid w:val="00AF1237"/>
    <w:rsid w:val="00AF5F00"/>
    <w:rsid w:val="00B05B92"/>
    <w:rsid w:val="00B10A12"/>
    <w:rsid w:val="00B17D42"/>
    <w:rsid w:val="00B2259D"/>
    <w:rsid w:val="00B26664"/>
    <w:rsid w:val="00B57F58"/>
    <w:rsid w:val="00B87F81"/>
    <w:rsid w:val="00C40E80"/>
    <w:rsid w:val="00C57387"/>
    <w:rsid w:val="00C71E4E"/>
    <w:rsid w:val="00CB2574"/>
    <w:rsid w:val="00D931E0"/>
    <w:rsid w:val="00DB6FAE"/>
    <w:rsid w:val="00DC286D"/>
    <w:rsid w:val="00DE0AD3"/>
    <w:rsid w:val="00DE550C"/>
    <w:rsid w:val="00DF018D"/>
    <w:rsid w:val="00E00E93"/>
    <w:rsid w:val="00EE0B07"/>
    <w:rsid w:val="00F10C15"/>
    <w:rsid w:val="00F509FA"/>
    <w:rsid w:val="00FA4C7B"/>
    <w:rsid w:val="00FD0650"/>
    <w:rsid w:val="00F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22FE8"/>
  <w15:chartTrackingRefBased/>
  <w15:docId w15:val="{A46FD80B-A66D-4057-9E8C-EB6A0CC9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5894"/>
    <w:pPr>
      <w:jc w:val="both"/>
    </w:pPr>
    <w:rPr>
      <w:lang w:val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E55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50973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455F51" w:themeColor="text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E550C"/>
    <w:pPr>
      <w:keepNext/>
      <w:keepLines/>
      <w:spacing w:before="160" w:after="80"/>
      <w:outlineLvl w:val="2"/>
    </w:pPr>
    <w:rPr>
      <w:rFonts w:eastAsiaTheme="majorEastAsia" w:cstheme="majorBidi"/>
      <w:color w:val="50973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E55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0973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E550C"/>
    <w:pPr>
      <w:keepNext/>
      <w:keepLines/>
      <w:spacing w:before="80" w:after="40"/>
      <w:outlineLvl w:val="4"/>
    </w:pPr>
    <w:rPr>
      <w:rFonts w:eastAsiaTheme="majorEastAsia" w:cstheme="majorBidi"/>
      <w:color w:val="50973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E55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E55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E55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E55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550C"/>
    <w:rPr>
      <w:rFonts w:asciiTheme="majorHAnsi" w:eastAsiaTheme="majorEastAsia" w:hAnsiTheme="majorHAnsi" w:cstheme="majorBidi"/>
      <w:color w:val="509736" w:themeColor="accent1" w:themeShade="BF"/>
      <w:sz w:val="40"/>
      <w:szCs w:val="4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5894"/>
    <w:rPr>
      <w:rFonts w:asciiTheme="majorHAnsi" w:eastAsiaTheme="majorEastAsia" w:hAnsiTheme="majorHAnsi" w:cstheme="majorBidi"/>
      <w:color w:val="455F51" w:themeColor="text2"/>
      <w:sz w:val="32"/>
      <w:szCs w:val="32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550C"/>
    <w:rPr>
      <w:rFonts w:eastAsiaTheme="majorEastAsia" w:cstheme="majorBidi"/>
      <w:color w:val="509736" w:themeColor="accent1" w:themeShade="BF"/>
      <w:sz w:val="28"/>
      <w:szCs w:val="28"/>
      <w:lang w:val="en-GB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E550C"/>
    <w:rPr>
      <w:rFonts w:eastAsiaTheme="majorEastAsia" w:cstheme="majorBidi"/>
      <w:i/>
      <w:iCs/>
      <w:color w:val="509736" w:themeColor="accent1" w:themeShade="BF"/>
      <w:lang w:val="en-GB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E550C"/>
    <w:rPr>
      <w:rFonts w:eastAsiaTheme="majorEastAsia" w:cstheme="majorBidi"/>
      <w:color w:val="509736" w:themeColor="accent1" w:themeShade="BF"/>
      <w:lang w:val="en-GB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E550C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E550C"/>
    <w:rPr>
      <w:rFonts w:eastAsiaTheme="majorEastAsia" w:cstheme="majorBidi"/>
      <w:color w:val="595959" w:themeColor="text1" w:themeTint="A6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E550C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E550C"/>
    <w:rPr>
      <w:rFonts w:eastAsiaTheme="majorEastAsia" w:cstheme="majorBidi"/>
      <w:color w:val="272727" w:themeColor="text1" w:themeTint="D8"/>
      <w:lang w:val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DE55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E550C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517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4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51767"/>
    <w:rPr>
      <w:rFonts w:eastAsiaTheme="majorEastAsia" w:cstheme="majorBidi"/>
      <w:color w:val="595959" w:themeColor="text1" w:themeTint="A6"/>
      <w:spacing w:val="15"/>
      <w:sz w:val="24"/>
      <w:szCs w:val="28"/>
      <w:lang w:val="en-GB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E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E550C"/>
    <w:rPr>
      <w:i/>
      <w:iCs/>
      <w:color w:val="404040" w:themeColor="text1" w:themeTint="BF"/>
      <w:lang w:val="en-GB"/>
    </w:rPr>
  </w:style>
  <w:style w:type="paragraph" w:styleId="Paragrafoelenco">
    <w:name w:val="List Paragraph"/>
    <w:basedOn w:val="Normale"/>
    <w:uiPriority w:val="34"/>
    <w:qFormat/>
    <w:rsid w:val="00DE550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E550C"/>
    <w:rPr>
      <w:i/>
      <w:iCs/>
      <w:color w:val="50973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E550C"/>
    <w:pPr>
      <w:pBdr>
        <w:top w:val="single" w:sz="4" w:space="10" w:color="509736" w:themeColor="accent1" w:themeShade="BF"/>
        <w:bottom w:val="single" w:sz="4" w:space="10" w:color="509736" w:themeColor="accent1" w:themeShade="BF"/>
      </w:pBdr>
      <w:spacing w:before="360" w:after="360"/>
      <w:ind w:left="864" w:right="864"/>
      <w:jc w:val="center"/>
    </w:pPr>
    <w:rPr>
      <w:i/>
      <w:iCs/>
      <w:color w:val="50973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E550C"/>
    <w:rPr>
      <w:i/>
      <w:iCs/>
      <w:color w:val="509736" w:themeColor="accent1" w:themeShade="BF"/>
      <w:lang w:val="en-GB"/>
    </w:rPr>
  </w:style>
  <w:style w:type="character" w:styleId="Riferimentointenso">
    <w:name w:val="Intense Reference"/>
    <w:basedOn w:val="Carpredefinitoparagrafo"/>
    <w:uiPriority w:val="32"/>
    <w:qFormat/>
    <w:rsid w:val="00DE550C"/>
    <w:rPr>
      <w:b/>
      <w:bCs/>
      <w:smallCaps/>
      <w:color w:val="509736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DE5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550C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DE55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550C"/>
    <w:rPr>
      <w:lang w:val="en-GB"/>
    </w:rPr>
  </w:style>
  <w:style w:type="table" w:styleId="Grigliatabella">
    <w:name w:val="Table Grid"/>
    <w:basedOn w:val="Tabellanormale"/>
    <w:uiPriority w:val="39"/>
    <w:rsid w:val="00DE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1">
    <w:name w:val="Grid Table 2 Accent 1"/>
    <w:basedOn w:val="Tabellanormale"/>
    <w:uiPriority w:val="47"/>
    <w:rsid w:val="00793AC3"/>
    <w:pPr>
      <w:spacing w:after="0" w:line="240" w:lineRule="auto"/>
    </w:pPr>
    <w:tblPr>
      <w:tblStyleRowBandSize w:val="1"/>
      <w:tblStyleColBandSize w:val="1"/>
      <w:tblBorders>
        <w:top w:val="single" w:sz="2" w:space="0" w:color="A8D997" w:themeColor="accent1" w:themeTint="99"/>
        <w:bottom w:val="single" w:sz="2" w:space="0" w:color="A8D997" w:themeColor="accent1" w:themeTint="99"/>
        <w:insideH w:val="single" w:sz="2" w:space="0" w:color="A8D997" w:themeColor="accent1" w:themeTint="99"/>
        <w:insideV w:val="single" w:sz="2" w:space="0" w:color="A8D99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99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99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2DC" w:themeFill="accent1" w:themeFillTint="33"/>
      </w:tcPr>
    </w:tblStylePr>
    <w:tblStylePr w:type="band1Horz">
      <w:tblPr/>
      <w:tcPr>
        <w:shd w:val="clear" w:color="auto" w:fill="E2F2DC" w:themeFill="accent1" w:themeFillTint="33"/>
      </w:tcPr>
    </w:tblStylePr>
  </w:style>
  <w:style w:type="table" w:styleId="Tabellagriglia3-colore1">
    <w:name w:val="Grid Table 3 Accent 1"/>
    <w:basedOn w:val="Tabellanormale"/>
    <w:uiPriority w:val="48"/>
    <w:rsid w:val="00793AC3"/>
    <w:pPr>
      <w:spacing w:after="0" w:line="240" w:lineRule="auto"/>
    </w:pPr>
    <w:tblPr>
      <w:tblStyleRowBandSize w:val="1"/>
      <w:tblStyleColBandSize w:val="1"/>
      <w:tblBorders>
        <w:top w:val="single" w:sz="4" w:space="0" w:color="A8D997" w:themeColor="accent1" w:themeTint="99"/>
        <w:left w:val="single" w:sz="4" w:space="0" w:color="A8D997" w:themeColor="accent1" w:themeTint="99"/>
        <w:bottom w:val="single" w:sz="4" w:space="0" w:color="A8D997" w:themeColor="accent1" w:themeTint="99"/>
        <w:right w:val="single" w:sz="4" w:space="0" w:color="A8D997" w:themeColor="accent1" w:themeTint="99"/>
        <w:insideH w:val="single" w:sz="4" w:space="0" w:color="A8D997" w:themeColor="accent1" w:themeTint="99"/>
        <w:insideV w:val="single" w:sz="4" w:space="0" w:color="A8D99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2DC" w:themeFill="accent1" w:themeFillTint="33"/>
      </w:tcPr>
    </w:tblStylePr>
    <w:tblStylePr w:type="band1Horz">
      <w:tblPr/>
      <w:tcPr>
        <w:shd w:val="clear" w:color="auto" w:fill="E2F2DC" w:themeFill="accent1" w:themeFillTint="33"/>
      </w:tcPr>
    </w:tblStylePr>
    <w:tblStylePr w:type="neCell">
      <w:tblPr/>
      <w:tcPr>
        <w:tcBorders>
          <w:bottom w:val="single" w:sz="4" w:space="0" w:color="A8D997" w:themeColor="accent1" w:themeTint="99"/>
        </w:tcBorders>
      </w:tcPr>
    </w:tblStylePr>
    <w:tblStylePr w:type="nwCell">
      <w:tblPr/>
      <w:tcPr>
        <w:tcBorders>
          <w:bottom w:val="single" w:sz="4" w:space="0" w:color="A8D997" w:themeColor="accent1" w:themeTint="99"/>
        </w:tcBorders>
      </w:tcPr>
    </w:tblStylePr>
    <w:tblStylePr w:type="seCell">
      <w:tblPr/>
      <w:tcPr>
        <w:tcBorders>
          <w:top w:val="single" w:sz="4" w:space="0" w:color="A8D997" w:themeColor="accent1" w:themeTint="99"/>
        </w:tcBorders>
      </w:tcPr>
    </w:tblStylePr>
    <w:tblStylePr w:type="swCell">
      <w:tblPr/>
      <w:tcPr>
        <w:tcBorders>
          <w:top w:val="single" w:sz="4" w:space="0" w:color="A8D997" w:themeColor="accent1" w:themeTint="99"/>
        </w:tcBorders>
      </w:tcPr>
    </w:tblStylePr>
  </w:style>
  <w:style w:type="character" w:styleId="Enfasidelicata">
    <w:name w:val="Subtle Emphasis"/>
    <w:basedOn w:val="Carpredefinitoparagrafo"/>
    <w:uiPriority w:val="19"/>
    <w:qFormat/>
    <w:rsid w:val="00DF018D"/>
    <w:rPr>
      <w:i/>
      <w:iCs/>
      <w:color w:val="356524" w:themeColor="accent1" w:themeShade="80"/>
    </w:rPr>
  </w:style>
  <w:style w:type="paragraph" w:styleId="Titolosommario">
    <w:name w:val="TOC Heading"/>
    <w:basedOn w:val="Titolo1"/>
    <w:next w:val="Normale"/>
    <w:uiPriority w:val="39"/>
    <w:unhideWhenUsed/>
    <w:qFormat/>
    <w:rsid w:val="00290AE7"/>
    <w:pPr>
      <w:spacing w:before="240" w:after="0"/>
      <w:jc w:val="left"/>
      <w:outlineLvl w:val="9"/>
    </w:pPr>
    <w:rPr>
      <w:kern w:val="0"/>
      <w:sz w:val="32"/>
      <w:szCs w:val="32"/>
      <w:lang w:val="es-ES" w:eastAsia="es-ES"/>
      <w14:ligatures w14:val="none"/>
    </w:rPr>
  </w:style>
  <w:style w:type="paragraph" w:styleId="Sommario1">
    <w:name w:val="toc 1"/>
    <w:basedOn w:val="Normale"/>
    <w:next w:val="Normale"/>
    <w:autoRedefine/>
    <w:uiPriority w:val="39"/>
    <w:unhideWhenUsed/>
    <w:rsid w:val="00290AE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90AE7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290AE7"/>
    <w:rPr>
      <w:color w:val="6B9F25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202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00E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Sommario3">
    <w:name w:val="toc 3"/>
    <w:basedOn w:val="Normale"/>
    <w:next w:val="Normale"/>
    <w:autoRedefine/>
    <w:uiPriority w:val="39"/>
    <w:unhideWhenUsed/>
    <w:rsid w:val="00F10C15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0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821325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317758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5138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800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422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66040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317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28644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1236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14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1644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75518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2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6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0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9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8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8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3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70C153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3632-DAC0-4752-A541-6A1CFD9C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Verdejo</dc:creator>
  <cp:keywords/>
  <dc:description/>
  <cp:lastModifiedBy>Claudia Paolelli</cp:lastModifiedBy>
  <cp:revision>21</cp:revision>
  <dcterms:created xsi:type="dcterms:W3CDTF">2024-05-01T21:41:00Z</dcterms:created>
  <dcterms:modified xsi:type="dcterms:W3CDTF">2024-05-01T21:59:00Z</dcterms:modified>
</cp:coreProperties>
</file>